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3F" w:rsidRDefault="000A563F" w:rsidP="000A563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КОЛЛЕКТИВНЫЙ ДОГОВОР</w:t>
      </w:r>
    </w:p>
    <w:p w:rsidR="000A563F" w:rsidRDefault="000A563F" w:rsidP="000A563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МУНИЦИПАЛЬНОГО КАЗЕННОГО ОБЩЕОБРАЗОВАТЕЛЬНОГО УЧРЕЖДЕНИЯ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«Обохская средняя общеобразовательная школа имени М.</w:t>
      </w:r>
      <w:r w:rsidR="005F3B75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>Гаджиева»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(полное наименование общеобразовательного учреждения в соответствии с Уставом)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селения </w:t>
      </w:r>
      <w:proofErr w:type="spellStart"/>
      <w:r>
        <w:rPr>
          <w:color w:val="000000"/>
          <w:sz w:val="27"/>
          <w:szCs w:val="27"/>
        </w:rPr>
        <w:t>Обох</w:t>
      </w:r>
      <w:proofErr w:type="spellEnd"/>
      <w:r>
        <w:rPr>
          <w:color w:val="000000"/>
          <w:sz w:val="27"/>
          <w:szCs w:val="27"/>
        </w:rPr>
        <w:t xml:space="preserve"> Гунибского района Республики Дагестан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на 2015 – 2018 годы.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работодателя:                                                                 От работника:</w:t>
      </w:r>
    </w:p>
    <w:p w:rsidR="000A563F" w:rsidRDefault="000A563F" w:rsidP="000A563F">
      <w:pPr>
        <w:pStyle w:val="a3"/>
        <w:spacing w:line="12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Директор                                                                           Председатель </w:t>
      </w:r>
      <w:proofErr w:type="gramStart"/>
      <w:r>
        <w:rPr>
          <w:color w:val="000000"/>
          <w:sz w:val="27"/>
          <w:szCs w:val="27"/>
        </w:rPr>
        <w:t>первичной</w:t>
      </w:r>
      <w:proofErr w:type="gramEnd"/>
    </w:p>
    <w:p w:rsidR="000A563F" w:rsidRDefault="000A563F" w:rsidP="000A563F">
      <w:pPr>
        <w:pStyle w:val="a3"/>
        <w:spacing w:line="120" w:lineRule="atLeas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общеобразовательного</w:t>
      </w:r>
      <w:proofErr w:type="gramEnd"/>
      <w:r>
        <w:rPr>
          <w:color w:val="000000"/>
          <w:sz w:val="27"/>
          <w:szCs w:val="27"/>
        </w:rPr>
        <w:t xml:space="preserve">                                                    профсоюзной организации</w:t>
      </w:r>
    </w:p>
    <w:p w:rsidR="000A563F" w:rsidRDefault="000A563F" w:rsidP="000A563F">
      <w:pPr>
        <w:pStyle w:val="a3"/>
        <w:spacing w:line="12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учреждения                                                                     общеобразовательного</w:t>
      </w:r>
    </w:p>
    <w:p w:rsidR="000A563F" w:rsidRDefault="000A563F" w:rsidP="000A563F">
      <w:pPr>
        <w:pStyle w:val="a3"/>
        <w:spacing w:line="12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учреждения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___________/Абдуллаев М.А./                                   ____________ /Алиев Г.М./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МП                                                                                                </w:t>
      </w:r>
      <w:proofErr w:type="spellStart"/>
      <w:proofErr w:type="gramStart"/>
      <w:r>
        <w:rPr>
          <w:color w:val="000000"/>
          <w:sz w:val="27"/>
          <w:szCs w:val="27"/>
        </w:rPr>
        <w:t>МП</w:t>
      </w:r>
      <w:proofErr w:type="spellEnd"/>
      <w:proofErr w:type="gram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Коллективный договор прошел уведомительную регистрацию в органе по труду _______________________________________________________________________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(наименование органа)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Регистрационный номер № _________ от «_____» _______________ 20 г.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 органа по труду ______________________________________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(должность, Ф.И.О.)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МП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</w:t>
      </w:r>
      <w:proofErr w:type="spellStart"/>
      <w:r>
        <w:rPr>
          <w:color w:val="000000"/>
          <w:sz w:val="27"/>
          <w:szCs w:val="27"/>
        </w:rPr>
        <w:t>I.Общие</w:t>
      </w:r>
      <w:proofErr w:type="spellEnd"/>
      <w:r>
        <w:rPr>
          <w:color w:val="000000"/>
          <w:sz w:val="27"/>
          <w:szCs w:val="27"/>
        </w:rPr>
        <w:t xml:space="preserve"> положения.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в МКОУ « Обохская средняя общеобразовательная  школа имени </w:t>
      </w:r>
      <w:proofErr w:type="spellStart"/>
      <w:r>
        <w:rPr>
          <w:color w:val="000000"/>
          <w:sz w:val="27"/>
          <w:szCs w:val="27"/>
        </w:rPr>
        <w:t>М.Галджиева</w:t>
      </w:r>
      <w:proofErr w:type="spellEnd"/>
      <w:r>
        <w:rPr>
          <w:color w:val="000000"/>
          <w:sz w:val="27"/>
          <w:szCs w:val="27"/>
        </w:rPr>
        <w:t xml:space="preserve">»  селения </w:t>
      </w:r>
      <w:proofErr w:type="spellStart"/>
      <w:r>
        <w:rPr>
          <w:color w:val="000000"/>
          <w:sz w:val="27"/>
          <w:szCs w:val="27"/>
        </w:rPr>
        <w:t>Обох</w:t>
      </w:r>
      <w:proofErr w:type="spellEnd"/>
      <w:r>
        <w:rPr>
          <w:color w:val="000000"/>
          <w:sz w:val="27"/>
          <w:szCs w:val="27"/>
        </w:rPr>
        <w:t xml:space="preserve"> Гунибского района РД.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 </w:t>
      </w:r>
      <w:proofErr w:type="gramStart"/>
      <w:r>
        <w:rPr>
          <w:color w:val="000000"/>
          <w:sz w:val="27"/>
          <w:szCs w:val="27"/>
        </w:rPr>
        <w:t>Коллективный договор заключен в соответствии с Трудовым кодексом РФ (далее –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(далее – учреждение)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</w:t>
      </w:r>
      <w:proofErr w:type="gramEnd"/>
      <w:r>
        <w:rPr>
          <w:color w:val="000000"/>
          <w:sz w:val="27"/>
          <w:szCs w:val="27"/>
        </w:rPr>
        <w:t xml:space="preserve">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 (указываются полные названия соглашений).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Сторонами коллективного договора являются: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работники учреждения, являющиеся членами профсоюза, в лице их представителя – первичной профсоюзной организации (далее – профком);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работодатель в лице его представителя – директора Абдуллаева Магомеда </w:t>
      </w:r>
      <w:proofErr w:type="spellStart"/>
      <w:r>
        <w:rPr>
          <w:color w:val="000000"/>
          <w:sz w:val="27"/>
          <w:szCs w:val="27"/>
        </w:rPr>
        <w:t>Абдулкаримовича</w:t>
      </w:r>
      <w:proofErr w:type="spell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1.5. Действие настоящего коллективного договора распространяется на всех работников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1.6. Стороны договорились, что текст коллективного договора должен быть доведён работодателем до сведения работников в течение__3___ дней после его подписания.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Профком обязуется разъяснять работникам положения коллективного договора, содействовать его реализации.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1.7. Коллективный договор сохраняет своё действие в случае изменения наименования учреждения, расторжения трудового договора с руководителем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1.8. При реорганизации (слияния, присоединении, разделении, выделении, преобразовании) учреждения коллективный договор сохраняет своё действие в течение всего срока реорганизации.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1.9. При смене формы собственности учреждения коллективный договор сохраняет своё действие в течение трёх месяцев со дня перехода прав собственности.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1.10. При ликвидации учреждения коллективный договор сохраняет своё действие в течение всего срока проведения ликвидации.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1.11. В течение срока действия коллективного договора стороны вправе вносить в него дополнения и изменения на основе взаимной договорённости в порядке, установленном ТК РФ.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1.13.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1.14. Все спорные вопросы по толкованию и реализации положений коллективного договора решаются сторонами.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1.15. Настоящий договор вступает в силу с момента его подписания сторонами (либо с даты, указанной в коллективном договоре по соглашению сторон).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1.16. Перечень локальных нормативных актов, содержащих нормы трудового права, при принятии которых работодатель учитывает мнение (принимает по согласованию) профкома (в коллективном договоре определяется конкретная форма участия работников в управлении учреждением - учёт мнения (мотивированного мнения), согласование, предварительное согласие и др.):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правила внутреннего трудового распорядка;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положение об оплате труда работников;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соглашение по охране труда;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список работников учреждения, которым выдаётся бесплатно по установленным нормам молоко или другие равноценные пищевые продукты;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перечень оснований предоставления материальной помощи работникам и её размеров;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 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перечень должностей работников с ненормированным рабочим днём для предоставления им ежегодного дополнительного оплачиваемого отпуска;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положение о распределении </w:t>
      </w:r>
      <w:proofErr w:type="spellStart"/>
      <w:r>
        <w:rPr>
          <w:color w:val="000000"/>
          <w:sz w:val="27"/>
          <w:szCs w:val="27"/>
        </w:rPr>
        <w:t>надтарифного</w:t>
      </w:r>
      <w:proofErr w:type="spellEnd"/>
      <w:r>
        <w:rPr>
          <w:color w:val="000000"/>
          <w:sz w:val="27"/>
          <w:szCs w:val="27"/>
        </w:rPr>
        <w:t xml:space="preserve"> фонда оплаты труда;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Положение о премировании работников;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Положение о порядке и условиях установления надбавки за стаж непрерывной работы;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другие локальные нормативные акты.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1.17. Стороны определяют следующие формы управления учреждением непосредственно работниками и через профком: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Учет мнения (по согласованию) профкома;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Консультации с работодателем по вопросам принятия локальных нормативных актов;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Получение от работодателя информации по вопросам, непосредственно затрагивающих интересы работников, а также по вопросам, предусмотренным ч. 2 ст. 53 ТК РФ и по иным вопросам, предусмотренным в настоящем коллективном договоре;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Обсуждение с работодателем вопросов о работе учреждения, внесении предложений по ее совершенствованию;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Участие в разработке и принятии коллективного договора;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Другие формы.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Трудовой договор.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Трудовой договор является основанием для издания приказа о приеме на работу.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Трудовой договор с работником, как правило, заключается на неопределенный срок.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Срочный трудовой договор может заключаться по инициативе работодателя либо работника в случаях, предусмотренных ст.59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В трудовом договоре оговариваются существенные условия трудового договора, предусмотренные ст. 57 ТК РФ, в том числе объем учебной нагрузки, режим и продолжительность рабочего времени, льготы и компенсации и др.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Условия трудового договора могут быть изменены только по соглашению сторон и в письменной форме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ст. 57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Объем учебной нагрузки (педагогической работы) педагогическим работникам в соответствии с п.66 Типового положения об общеобразовательном учреждении устанавливается работодателем исходя из количества часов по учебному плану, программам, обеспеченности кадрами, других конкретных условий в данном учреждении с учетом мнения (по согласованию)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профкома. Верхний предел учебной нагрузки может ограничиваться в случаях, предусмотренных указанным Типовым положением.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учетом мнения (по согласованию) профкома. Это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Работодатель должен ознакомить педагогических работников </w:t>
      </w:r>
      <w:proofErr w:type="gramStart"/>
      <w:r>
        <w:rPr>
          <w:color w:val="000000"/>
          <w:sz w:val="27"/>
          <w:szCs w:val="27"/>
        </w:rPr>
        <w:t>до ухода в очередной отпуск с их учебной нагрузкой на новый учебный год в письменном виде</w:t>
      </w:r>
      <w:proofErr w:type="gramEnd"/>
      <w:r>
        <w:rPr>
          <w:color w:val="000000"/>
          <w:sz w:val="27"/>
          <w:szCs w:val="27"/>
        </w:rPr>
        <w:t>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2.6.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</w:t>
      </w:r>
      <w:r>
        <w:rPr>
          <w:color w:val="000000"/>
          <w:sz w:val="27"/>
          <w:szCs w:val="27"/>
        </w:rPr>
        <w:lastRenderedPageBreak/>
        <w:t>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2.7. </w:t>
      </w:r>
      <w:proofErr w:type="gramStart"/>
      <w:r>
        <w:rPr>
          <w:color w:val="000000"/>
          <w:sz w:val="27"/>
          <w:szCs w:val="27"/>
        </w:rPr>
        <w:t>Преподавательская работа лицам, выполняющим ее помимо основной работы в том же учреждении, а также педагогическим работникам других образовательных учреждений и работникам предприятий, учреждений и организаций (включая работников управления образованием и учебно-методических 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в объеме не менее чем на ставку заработной</w:t>
      </w:r>
      <w:proofErr w:type="gramEnd"/>
      <w:r>
        <w:rPr>
          <w:color w:val="000000"/>
          <w:sz w:val="27"/>
          <w:szCs w:val="27"/>
        </w:rPr>
        <w:t xml:space="preserve"> платы.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2.8. 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учителями.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2.9. Учебная нагрузка на выходные и нерабочие праздничные дни не планируется.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2.10. 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по взаимному согласию сторон;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по инициативе работодателя в случаях: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-уменьшения количества часов по учебным планам и программам, сокращения количества классов (групп) (п. 66 Типового положения об общеобразовательном учреждении);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-простоя, когда работникам поручается с учетом их специальности и квалификации другая работа в том же учреждении на все время простоя либо в другом учреждении, но в той же местности на срок до одного месяца (отмена занятий в связи с погодными условиями, карантином и в других случаях);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-восстановления на работе учителя, ранее выполнявшего эту учебную нагрузку;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2.11. </w:t>
      </w:r>
      <w:proofErr w:type="gramStart"/>
      <w:r>
        <w:rPr>
          <w:color w:val="000000"/>
          <w:sz w:val="27"/>
          <w:szCs w:val="27"/>
        </w:rPr>
        <w:t>По инициативе работодателя изменение существующих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(изменение числа классов-комплектов,</w:t>
      </w:r>
      <w:proofErr w:type="gram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групп или количества обучающихся (воспитанников),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работником работы без изменения его трудовой функции (работы по определенной специальности, квалификации или должности) (ст. 73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введении изменений существующих условий трудового договора работник должен быть уведомлен работодателем в письменной форме не позднее, чем за 2 месяца (ст. 73, 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2.12.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2.13. Прекращение трудового договора с работником может, производиться только по основаниям, предусмотренным ТК РФ и иными федеральными законами (ст.77ТК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Профессиональная подготовка, переподготовка и повышение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квалификации работников.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 Стороны пришли к соглашению в том, что: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Работодатель определяет необходимость профессиональной подготовки и переподготовки кадров для нужд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Работодатель с учетом мнения (по согласованию) профкома определят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Работодатель обязуется: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3.3.1. Организовать профессиональную подготовку, переподготовку и повышение квалификации работников МКОУ  «Обохская  СОШ» (в разрезе специальности).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3.3.2. Повышать квалификацию педагогических работников не реже чем один раз в три года.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3.3.3. В случае освобождения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Осуществлять финансирование данных мероприятий за счет отчислений в размере не ниже __0,2____ % от фонда оплаты труда.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3.3.4. </w:t>
      </w:r>
      <w:proofErr w:type="gramStart"/>
      <w:r>
        <w:rPr>
          <w:color w:val="000000"/>
          <w:sz w:val="27"/>
          <w:szCs w:val="27"/>
        </w:rP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обучения, и обращено, проживание) в порядке и размерах, предусмотренных для лиц, направляемых в служебные командировки (ст. 187 ТК РФ).</w:t>
      </w:r>
      <w:proofErr w:type="gram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3.3.5.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 – 176 ТК РФ.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Предоставлять гарантии и компенсации, предусмотренные ст. 173 – 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учреждения или органов управления </w:t>
      </w:r>
      <w:r>
        <w:rPr>
          <w:color w:val="000000"/>
          <w:sz w:val="27"/>
          <w:szCs w:val="27"/>
        </w:rPr>
        <w:lastRenderedPageBreak/>
        <w:t>образованием, а также в других случаях; финансирование может осуществляться за счет внебюджетных источников, экономики и т.д.).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3.3.6.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Высвобождение работников и содействие их трудоустройству.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Работодатель обязуется: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4.1. Уведомлять профком в письменной форме о сокращении численности или штата работников не </w:t>
      </w:r>
      <w:proofErr w:type="gramStart"/>
      <w:r>
        <w:rPr>
          <w:color w:val="000000"/>
          <w:sz w:val="27"/>
          <w:szCs w:val="27"/>
        </w:rPr>
        <w:t>позднее</w:t>
      </w:r>
      <w:proofErr w:type="gramEnd"/>
      <w:r>
        <w:rPr>
          <w:color w:val="000000"/>
          <w:sz w:val="27"/>
          <w:szCs w:val="27"/>
        </w:rPr>
        <w:t xml:space="preserve"> чем за два месяца до его начала, а в случаях, которые могут повлечь массовое высвобождение, не позднее чем за три месяца до его начала (ст. 82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Работникам, получившим уведомление об увольнении по п. 1 и п. 2 ст. 81 ТК РФ, предоставлять свободное от работы время не менее __7____ часов в неделю для самостоятельного поиска новой работы с сохранением заработной платы.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Увольнение членов профсоюза по инициативе работодателя в связи с ликвидацией учреждения (п. 1 ст. 81 ТК РФ) и сокращением численности или штата (п. 2 ст. 81 ТК РФ) производить с учетом мнения (с предварительного согласия) профкома (ст. 82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Трудоустраивать в первоочередном порядке в счет установленной квоты ранее уволенных или подлежащих увольнению из учреждения инвалидов.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При сдаче в аренду неиспользуемых помещений и оборудования предусматривать в договоре аренды установленные квоты для арендатора по трудоустройству высвобождаемых работников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 Стороны договорились что: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4.6.1.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proofErr w:type="spellStart"/>
      <w:r>
        <w:rPr>
          <w:color w:val="000000"/>
          <w:sz w:val="27"/>
          <w:szCs w:val="27"/>
        </w:rPr>
        <w:t>предпенсионного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 xml:space="preserve">возраста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 xml:space="preserve">за два года до пенсии), проработавшие в учреждении свыше десяти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не освобожденные председатели первичных и территориальных профсоюзных организаций; молодые специалисты, имеющие трудовой стаж менее одного года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и другие категории работников).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4.6.2. Высвобождаемым работникам предоставляется гарантии и компенсации, предусмотренные действующим законодательством при сокращении численности или штата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ст. 178, 180 ТК РФ), а также преимущественное право приема на работу при появлении вакансий.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4.6.3.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медицинских, спортивно-оздоровительных, детских дошкольных учреждений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и другие дополнительные гарантии);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4.6.4.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Рабочее время и время отдыха.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Стороны пришли к соглашению о том, что: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Рабочее время работников определяется Правилами внутреннего трудового распорядка учреждения (ст. 91 ТК РФ (приложений № ___1_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, учебным расписанием, годовым календарным учебным графиком, графиком сменности (приложение № __2__ ),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Для руководящих работников, работников из числа административно-хозяйственного, учебно-вспомогательного и обслуживающего персонала учреждения (за исключением женщин, работающих в районах крайнего Севера и приравненных к ним местностях, а также в сельской местности) устанавливается нормальная продолжительность рабочего времени, которая не может превышать 40 часов в неделю.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Для педагогических работников учреждения устанавливается сокращенная продолжительность рабочего времени – не более 36 часов в неделю за ставку заработной платы (ст. 333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 выполнения дополнительных обязанностей, возложенных на них правилами внутреннего трудового распорядка и Уставом.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Неполное рабочее время – неполный рабочий день или неполная рабочая неделя устанавливается в следующих случаях: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 соглашению между работником и работодателем;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5.5. Составление расписания уроков осуществляется с учетом рационального использования рабочего времени учителя, не допускающего перерывов между занятиями. При наличии таких перерывов учителям предусматривается компенсация в зависимости от длительности перерывов в виде доплаты в порядке и условиях, предусмотренных Положением об оплате труда.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Учителям, по возможности, предусматривается один свободный день в неделю для методической работы и повышения квалификации.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5.6. 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учитель вправе использовать по своему усмотрению.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5.7.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 113 ТК РФ, с их письменного согласия по письменному распоряжению работодателя.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в выходной и нерабочий праздничный день оплачивается не менее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чем в двойном размере в порядке, предусмотренном ст. 153 ТК РФ. По желанию работника ему может быть представлен другой день отдыха.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5.8. 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5.9. Привлечение работников учреждения к выполнению работы, не предусмотренной Уставом учреждения, Правилами внутреннего трудового </w:t>
      </w:r>
      <w:r>
        <w:rPr>
          <w:color w:val="000000"/>
          <w:sz w:val="27"/>
          <w:szCs w:val="27"/>
        </w:rPr>
        <w:lastRenderedPageBreak/>
        <w:t>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5.10.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5.11. 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5.12. Очередность предоставления оплачиваемы отпусков определяется ежегодно в соответствии с графиком отпусков, утверждаемым работодателем с учетом мнения (по согласованию) профкома не </w:t>
      </w:r>
      <w:proofErr w:type="gramStart"/>
      <w:r>
        <w:rPr>
          <w:color w:val="000000"/>
          <w:sz w:val="27"/>
          <w:szCs w:val="27"/>
        </w:rPr>
        <w:t>позднее</w:t>
      </w:r>
      <w:proofErr w:type="gramEnd"/>
      <w:r>
        <w:rPr>
          <w:color w:val="000000"/>
          <w:sz w:val="27"/>
          <w:szCs w:val="27"/>
        </w:rPr>
        <w:t xml:space="preserve"> чем за две недели до наступления календарного года.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времени начала отпуска работник должен быть извещен не </w:t>
      </w:r>
      <w:proofErr w:type="gramStart"/>
      <w:r>
        <w:rPr>
          <w:color w:val="000000"/>
          <w:sz w:val="27"/>
          <w:szCs w:val="27"/>
        </w:rPr>
        <w:t>позднее</w:t>
      </w:r>
      <w:proofErr w:type="gramEnd"/>
      <w:r>
        <w:rPr>
          <w:color w:val="000000"/>
          <w:sz w:val="27"/>
          <w:szCs w:val="27"/>
        </w:rPr>
        <w:t xml:space="preserve"> чем за две недели до его начала.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Продление, перенесение, разделение и отзыв из него производится с согласия работника в случаях, предусмотренных ст. 124 – 125 ТК РФ.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наличии финансовых возможностей, а также возможностей обеспечения работой часть отпуска, превышающая 28 календарных дней,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 просьбе работника может быть заменена денежной компенсацией (ст. 126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5.13. Работодатель обязуется: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5.13.1. Предоставлять ежегодный дополнительный оплачиваемый отпуск работникам: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-занятым на работах с вредными и (или) опасными условиями труда в соответствии со ст. 117 ТК РФ (приложение № _3__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-с ненормированным рабочим днем в соответствии со ст. 119 ТК РФ (приложение № ___, в котором устанавливается перечень должностей </w:t>
      </w:r>
      <w:r>
        <w:rPr>
          <w:color w:val="000000"/>
          <w:sz w:val="27"/>
          <w:szCs w:val="27"/>
        </w:rPr>
        <w:lastRenderedPageBreak/>
        <w:t>работников с ненормированным рабочим днем (ст. 101 ТК РФ) и продолжительность дополнительного отпуска работникам с ненормированным рабочим днем, который должен быть не менее трех календарных дней).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5.13.2. Предоставлять работникам отпуск с сохранением заработной платы (без сохранения заработной платы) в следующих случаях: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-при рождении ребенка в семье - ___3____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-для сопровождения детей младшего школьного возраста в школу - __1_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 связи с переездом на новое место жительства - __7__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-для проводов детей в армию - __3__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 случае свадьбы работника (детей работника) - __3__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-на похороны близких родственников - _ 7___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- _3___ дней;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-работающим инвалидам - __7__ часов в неделю;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-не освобожденному председателю первичной профсоюзной организации - __7__ часов в неделю;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5.13.3.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условиях, </w:t>
      </w:r>
      <w:proofErr w:type="gramStart"/>
      <w:r>
        <w:rPr>
          <w:color w:val="000000"/>
          <w:sz w:val="27"/>
          <w:szCs w:val="27"/>
        </w:rPr>
        <w:t>определяемыми</w:t>
      </w:r>
      <w:proofErr w:type="gramEnd"/>
      <w:r>
        <w:rPr>
          <w:color w:val="000000"/>
          <w:sz w:val="27"/>
          <w:szCs w:val="27"/>
        </w:rPr>
        <w:t xml:space="preserve"> учредителем и (или) Уставом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5.14. Общим выходным днем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работниками (ст. 111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5.15. 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Работодатель обеспечивает педагогическим работникам возможность отдыха и приема пищи в рабочее время одновременно с обучающимися, в том числе в </w:t>
      </w:r>
      <w:r>
        <w:rPr>
          <w:color w:val="000000"/>
          <w:sz w:val="27"/>
          <w:szCs w:val="27"/>
        </w:rPr>
        <w:lastRenderedPageBreak/>
        <w:t>течение перерывов между занятиями (перемен).</w:t>
      </w:r>
      <w:proofErr w:type="gramEnd"/>
      <w:r>
        <w:rPr>
          <w:color w:val="000000"/>
          <w:sz w:val="27"/>
          <w:szCs w:val="27"/>
        </w:rPr>
        <w:t xml:space="preserve"> Время для отдыха и питания для других работников устанавливается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Правилами внутреннего трудового распорядка и не должно быть менее 30 минут (ст. 108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5.16.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Оплата и нормирование труда.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Стороны исходят из того, что: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6.1. Оплата труда работников учреждения осуществляется на основе </w:t>
      </w:r>
      <w:r w:rsidR="00676626">
        <w:rPr>
          <w:color w:val="000000"/>
          <w:sz w:val="27"/>
          <w:szCs w:val="27"/>
        </w:rPr>
        <w:t xml:space="preserve">Положения об </w:t>
      </w:r>
      <w:r>
        <w:rPr>
          <w:color w:val="000000"/>
          <w:sz w:val="27"/>
          <w:szCs w:val="27"/>
        </w:rPr>
        <w:t xml:space="preserve"> оплате труда работников организаций бюджетной сферы</w:t>
      </w:r>
      <w:r w:rsidR="00676626">
        <w:rPr>
          <w:color w:val="000000"/>
          <w:sz w:val="27"/>
          <w:szCs w:val="27"/>
        </w:rPr>
        <w:t>, утвержденного Учредителем школы</w:t>
      </w:r>
      <w:r>
        <w:rPr>
          <w:color w:val="000000"/>
          <w:sz w:val="27"/>
          <w:szCs w:val="27"/>
        </w:rPr>
        <w:t>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категории, присвоенной по результатам аттестации.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 Оплата труда медицинских, библиотечных работников учреждения производится применительно к условиям оплаты труда, установленным для аналогичных категорий работников соответствующих отраслей экономики, а работников из числа рабочих и служащих по общеотраслевым областям – по разрядам, предусмотренным для этих категорий работников.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 Заработная плата выплачивается работникам за текущий месяц не реже чем каждые полмесяца в денежной форме. Днями выплаты заработной платы являются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примерно с 20 по 30 числа месяца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(указываются конкретные числа месяца).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6.5. Заработная плата исчисляется в соответствии с системой оплаты труда, предусмотренной Положением об оплате труда (приложение № _4__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 xml:space="preserve"> и включает в себя: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-оплату труда исходя из ставок заработной платы и должностных окладов, установленных в соответствии с разрядами ЕТС;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-доплаты за выполнение работ, связанных с образовательным процессом не входящих в круг основных обязанностей работника;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 доплата за условия труда, отклоняющихся от нормальных условий труда;</w:t>
      </w:r>
      <w:proofErr w:type="gram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выплаты, обусловленные районным регулированием оплаты труда, и процентные надбавки к заработной плате за стаж работы в районах Крайнего Севера, в приравненных к ним местностях и других районах с тяжелыми природно-климатическими условиями;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другие выплаты, предусмотренные действующим законодательством, Положение об оплате труда, локальными нормативными актами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6.6. Изменение разрядов в оплате труда и (или) размеров ставок заработной платы (должностных окладов) производится: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увеличении стажа педагогической работы, стажа работы по специальности – со дня достижения соответствующего стажа, если документы находятся в учреждении, или со дня представления документа о стаже, дающем право на повышение размера ставки (оклада) заработной платы;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присвоении квалификационной категории – со дня вынесения решения аттестационной комиссией;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присвоении почетного звания _- со дня присвоения;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При присуждении </w:t>
      </w:r>
      <w:proofErr w:type="gramStart"/>
      <w:r>
        <w:rPr>
          <w:color w:val="000000"/>
          <w:sz w:val="27"/>
          <w:szCs w:val="27"/>
        </w:rPr>
        <w:t>ученной</w:t>
      </w:r>
      <w:proofErr w:type="gramEnd"/>
      <w:r>
        <w:rPr>
          <w:color w:val="000000"/>
          <w:sz w:val="27"/>
          <w:szCs w:val="27"/>
        </w:rPr>
        <w:t xml:space="preserve"> степени кандидата наук -со дня вынесения Высшей аттестационной комиссией (ВАК) решение о выдаче диплома;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При присуждении ученой степени доктора наук – со дня присуждения Высшей аттестационной комиссией (ВАК) </w:t>
      </w:r>
      <w:proofErr w:type="gramStart"/>
      <w:r>
        <w:rPr>
          <w:color w:val="000000"/>
          <w:sz w:val="27"/>
          <w:szCs w:val="27"/>
        </w:rPr>
        <w:t>ученной</w:t>
      </w:r>
      <w:proofErr w:type="gramEnd"/>
      <w:r>
        <w:rPr>
          <w:color w:val="000000"/>
          <w:sz w:val="27"/>
          <w:szCs w:val="27"/>
        </w:rPr>
        <w:t xml:space="preserve"> степени доктора наук.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При наступлении у работника права на изменение разряда оплаты труда и (или</w:t>
      </w:r>
      <w:proofErr w:type="gram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Ставки заработной платы (должностного оклада) в период пребывания его в ежегодном или другом отпуске, а также в период его временной трудоспособности выплата заработной платы исходя из размера ставки (вклада) более высокого разряда оплаты труда производится со дня окончания отпуска или временной нетрудоспособности.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6.7. </w:t>
      </w:r>
      <w:proofErr w:type="gramStart"/>
      <w:r>
        <w:rPr>
          <w:color w:val="000000"/>
          <w:sz w:val="27"/>
          <w:szCs w:val="27"/>
        </w:rPr>
        <w:t>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</w:t>
      </w:r>
      <w:proofErr w:type="gramEnd"/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эту работу помимо основной в том же </w:t>
      </w:r>
      <w:proofErr w:type="gramStart"/>
      <w:r>
        <w:rPr>
          <w:color w:val="000000"/>
          <w:sz w:val="27"/>
          <w:szCs w:val="27"/>
        </w:rPr>
        <w:t>учреждении</w:t>
      </w:r>
      <w:proofErr w:type="gramEnd"/>
      <w:r>
        <w:rPr>
          <w:color w:val="000000"/>
          <w:sz w:val="27"/>
          <w:szCs w:val="27"/>
        </w:rPr>
        <w:t>), на начало нового учебного года составляются и утверждаются тарификационные списки.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6.8. Наполняемость классов (групп), установленная Типовым положением, является предельной нормой обслуживания в конкретном классе (в группе), за часы работы в которых оплата труда осуществляется из установленной ставки </w:t>
      </w:r>
      <w:r>
        <w:rPr>
          <w:color w:val="000000"/>
          <w:sz w:val="27"/>
          <w:szCs w:val="27"/>
        </w:rPr>
        <w:lastRenderedPageBreak/>
        <w:t xml:space="preserve">заработной платы. Превышение количества обучающихся (воспитанников </w:t>
      </w:r>
      <w:proofErr w:type="gramStart"/>
      <w:r>
        <w:rPr>
          <w:color w:val="000000"/>
          <w:sz w:val="27"/>
          <w:szCs w:val="27"/>
        </w:rPr>
        <w:t>классе</w:t>
      </w:r>
      <w:proofErr w:type="gramEnd"/>
      <w:r>
        <w:rPr>
          <w:color w:val="000000"/>
          <w:sz w:val="27"/>
          <w:szCs w:val="27"/>
        </w:rPr>
        <w:t xml:space="preserve"> в группе) компенсируется учителю воспитателю установлением доплаты в размере указываются конкретные размеры.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6.9. Работодатель обязуется: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6.9.1. Возместить работникам материальный ущерб, причиненный в результате незаконного лишения их возможности трудится в случае приостановки работы в порядке, предусмотренном ст. 142 ПК РФ, в размере ___100% размера заработной латы___________ (среднего заработка не полученной заработной платы и др.)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ст. 234 ТК РФ).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6.9.2.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выплатить причитающиеся суммы с уплатой процентов (денежной компенсации) в размере 1/300 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6.9.3.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6.10. Ответственность за своевременность и правильность определения размеров и выплаты заработной платы работникам несет руководитель учреждения.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VII. Гарантии и компенсации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Стороны договорились что работодатель: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 Ведет учет работников, нуждающихся в улучшении жилищных условий.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7.2. Ходатайствует перед органом местного </w:t>
      </w:r>
      <w:proofErr w:type="gramStart"/>
      <w:r>
        <w:rPr>
          <w:color w:val="000000"/>
          <w:sz w:val="27"/>
          <w:szCs w:val="27"/>
        </w:rPr>
        <w:t>самоуправления</w:t>
      </w:r>
      <w:proofErr w:type="gramEnd"/>
      <w:r>
        <w:rPr>
          <w:color w:val="000000"/>
          <w:sz w:val="27"/>
          <w:szCs w:val="27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7.3. Обеспечивает содержание жилых домов в соответствии с правилами и нормами их технической эксплуатации, а также предоставление общежитий в соответствии с нормами их оборудования и санитарными правилами.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7.4. Обеспечивает предоставление в установленном порядке бесплатных квартир освещением педагогическим работникам, приживающим в сельской местности и в поселках городского типа (рабочих поселках), в том числе доставку топлива в натуре до первого сентября ежегодно.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7.5. Оказывает материальную помощь работникам учреждения, а также работникам, ушедшим на пенсию, при строительстве или ремонте жиль из </w:t>
      </w:r>
      <w:r>
        <w:rPr>
          <w:color w:val="000000"/>
          <w:sz w:val="27"/>
          <w:szCs w:val="27"/>
        </w:rPr>
        <w:lastRenderedPageBreak/>
        <w:t>внебюджетных средств, средств в экономии, а также в виде неликвидных стройматериалов, предоставления строительной техники.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7.6. Выплачивает педагогическим работникам, в том числе руководящим работникам, деятельность которых связанна с образовательным процессом, денежную компенсацию на книгоиздательскую продукцию и периодические издания в размере __100___ рублей.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Обеспечивает бесплатно работников пользованием библиотечными фондами и учреждениями культуры в образовательных целях.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7.7. Обеспечивает представление работникам, имеющим детей дошкольного возраста _____ мест в дошкольных учреждениях с процентной скидкой по оплате за их содержание.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7.8. Организует в учреждении общественное питание (столовые, буфеты, комнаты (места) для приема пищи).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7.9. Обеспечивает дотации на бесплатное (частично оплачиваемое) питание, размер которых определяется с учетом мнения (по согласованию) профкома.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7.10. Ежегодно отчисляют в первичную профсоюзную организацию денежные средства в размере _____1%___ на проведение культурно-массовой и физкультурно-оздоровительной работы.</w:t>
      </w:r>
    </w:p>
    <w:p w:rsidR="000A563F" w:rsidRDefault="000A563F" w:rsidP="000A56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7.11. Осуществляет из внебюджетных средств и средств экономии выплату</w:t>
      </w:r>
    </w:p>
    <w:p w:rsidR="006539E1" w:rsidRDefault="006539E1"/>
    <w:sectPr w:rsidR="0065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3F"/>
    <w:rsid w:val="000A563F"/>
    <w:rsid w:val="005F3B75"/>
    <w:rsid w:val="006539E1"/>
    <w:rsid w:val="0067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3969</Words>
  <Characters>30407</Characters>
  <Application>Microsoft Office Word</Application>
  <DocSecurity>0</DocSecurity>
  <Lines>1169</Lines>
  <Paragraphs>763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2017-10-15T06:44:00Z</dcterms:created>
  <dcterms:modified xsi:type="dcterms:W3CDTF">2017-10-15T08:00:00Z</dcterms:modified>
</cp:coreProperties>
</file>